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6E99" w14:textId="77777777" w:rsidR="00F97E35" w:rsidRPr="00E42B3F" w:rsidRDefault="00F97E35" w:rsidP="00E42B3F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42B3F">
        <w:rPr>
          <w:rFonts w:asciiTheme="minorHAnsi" w:hAnsiTheme="minorHAnsi" w:cstheme="minorHAnsi"/>
          <w:b/>
          <w:bCs/>
          <w:color w:val="auto"/>
          <w:sz w:val="32"/>
          <w:szCs w:val="32"/>
        </w:rPr>
        <w:t>VNITŘNÍ OZNAMOVACÍ SYSTÉM</w:t>
      </w:r>
    </w:p>
    <w:p w14:paraId="4EEA9E53" w14:textId="77777777" w:rsidR="00F97E35" w:rsidRPr="00E42B3F" w:rsidRDefault="00F97E35" w:rsidP="00E42B3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E42B3F">
        <w:rPr>
          <w:rFonts w:asciiTheme="minorHAnsi" w:hAnsiTheme="minorHAnsi" w:cstheme="minorHAnsi"/>
          <w:b/>
          <w:bCs/>
          <w:color w:val="auto"/>
          <w:sz w:val="32"/>
          <w:szCs w:val="32"/>
        </w:rPr>
        <w:t>„</w:t>
      </w:r>
      <w:proofErr w:type="spellStart"/>
      <w:r w:rsidRPr="00E42B3F">
        <w:rPr>
          <w:rFonts w:asciiTheme="minorHAnsi" w:hAnsiTheme="minorHAnsi" w:cstheme="minorHAnsi"/>
          <w:b/>
          <w:bCs/>
          <w:color w:val="auto"/>
          <w:sz w:val="32"/>
          <w:szCs w:val="32"/>
        </w:rPr>
        <w:t>whistleblowing</w:t>
      </w:r>
      <w:proofErr w:type="spellEnd"/>
      <w:r w:rsidRPr="00E42B3F">
        <w:rPr>
          <w:rFonts w:asciiTheme="minorHAnsi" w:hAnsiTheme="minorHAnsi" w:cstheme="minorHAnsi"/>
          <w:b/>
          <w:bCs/>
          <w:color w:val="auto"/>
          <w:sz w:val="32"/>
          <w:szCs w:val="32"/>
        </w:rPr>
        <w:t>“</w:t>
      </w:r>
    </w:p>
    <w:p w14:paraId="19C8BF94" w14:textId="77777777" w:rsidR="00E42B3F" w:rsidRPr="00E42B3F" w:rsidRDefault="00E42B3F" w:rsidP="00E42B3F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</w:p>
    <w:p w14:paraId="456A5A0C" w14:textId="77777777" w:rsidR="00E42B3F" w:rsidRPr="00E42B3F" w:rsidRDefault="00F97E35" w:rsidP="00F97E35">
      <w:pPr>
        <w:pStyle w:val="Normlnweb"/>
        <w:shd w:val="clear" w:color="auto" w:fill="FFFFFF"/>
        <w:spacing w:before="0" w:beforeAutospacing="0" w:after="300" w:afterAutospacing="0" w:line="330" w:lineRule="atLeast"/>
        <w:rPr>
          <w:rFonts w:asciiTheme="minorHAnsi" w:hAnsiTheme="minorHAnsi" w:cstheme="minorHAnsi"/>
        </w:rPr>
      </w:pPr>
      <w:r w:rsidRPr="00E42B3F">
        <w:rPr>
          <w:rFonts w:asciiTheme="minorHAnsi" w:hAnsiTheme="minorHAnsi" w:cstheme="minorHAnsi"/>
        </w:rPr>
        <w:t xml:space="preserve">V souladu se zákonem č. 171/2023 Sb., o ochraně oznamovatelů zřizuje </w:t>
      </w:r>
      <w:r w:rsidR="00E42B3F" w:rsidRPr="00E42B3F">
        <w:rPr>
          <w:rFonts w:asciiTheme="minorHAnsi" w:hAnsiTheme="minorHAnsi" w:cstheme="minorHAnsi"/>
        </w:rPr>
        <w:t>Krajská knihovna Vysočiny</w:t>
      </w:r>
      <w:r w:rsidRPr="00E42B3F">
        <w:rPr>
          <w:rFonts w:asciiTheme="minorHAnsi" w:hAnsiTheme="minorHAnsi" w:cstheme="minorHAnsi"/>
        </w:rPr>
        <w:t xml:space="preserve"> vnitřní oznamovací systém, který slouží </w:t>
      </w:r>
      <w:r w:rsidRPr="00E42B3F">
        <w:rPr>
          <w:rFonts w:asciiTheme="minorHAnsi" w:hAnsiTheme="minorHAnsi" w:cstheme="minorHAnsi"/>
          <w:b/>
          <w:bCs/>
        </w:rPr>
        <w:t xml:space="preserve">oznamování možného protiprávního jednání </w:t>
      </w:r>
      <w:r w:rsidRPr="00E42B3F">
        <w:rPr>
          <w:rFonts w:asciiTheme="minorHAnsi" w:hAnsiTheme="minorHAnsi" w:cstheme="minorHAnsi"/>
        </w:rPr>
        <w:t xml:space="preserve">se </w:t>
      </w:r>
      <w:r w:rsidRPr="00E42B3F">
        <w:rPr>
          <w:rFonts w:asciiTheme="minorHAnsi" w:hAnsiTheme="minorHAnsi" w:cstheme="minorHAnsi"/>
          <w:b/>
          <w:bCs/>
        </w:rPr>
        <w:t>zajištěním ochrany identity oznamovatele a důvěrnosti komunikace</w:t>
      </w:r>
      <w:r w:rsidRPr="00E42B3F">
        <w:rPr>
          <w:rFonts w:asciiTheme="minorHAnsi" w:hAnsiTheme="minorHAnsi" w:cstheme="minorHAnsi"/>
        </w:rPr>
        <w:t xml:space="preserve">. </w:t>
      </w:r>
    </w:p>
    <w:p w14:paraId="1C0D4A90" w14:textId="77777777" w:rsidR="00162E3C" w:rsidRPr="00E307FB" w:rsidRDefault="00E307FB" w:rsidP="00F97E35">
      <w:pPr>
        <w:pStyle w:val="Normlnweb"/>
        <w:shd w:val="clear" w:color="auto" w:fill="FFFFFF"/>
        <w:spacing w:before="0" w:beforeAutospacing="0" w:after="300" w:afterAutospacing="0" w:line="330" w:lineRule="atLeast"/>
        <w:rPr>
          <w:rFonts w:asciiTheme="minorHAnsi" w:hAnsiTheme="minorHAnsi" w:cstheme="minorHAnsi"/>
        </w:rPr>
      </w:pPr>
      <w:r w:rsidRPr="00E42B3F">
        <w:rPr>
          <w:rFonts w:asciiTheme="minorHAnsi" w:hAnsiTheme="minorHAnsi" w:cstheme="minorHAnsi"/>
        </w:rPr>
        <w:t>Oznámení může podat </w:t>
      </w:r>
      <w:r w:rsidRPr="00E42B3F">
        <w:rPr>
          <w:rFonts w:asciiTheme="minorHAnsi" w:hAnsiTheme="minorHAnsi" w:cstheme="minorHAnsi"/>
          <w:b/>
          <w:bCs/>
        </w:rPr>
        <w:t xml:space="preserve">fyzická osoba, která </w:t>
      </w:r>
      <w:r w:rsidR="00162E3C" w:rsidRPr="00E42B3F">
        <w:rPr>
          <w:rFonts w:asciiTheme="minorHAnsi" w:hAnsiTheme="minorHAnsi" w:cstheme="minorHAnsi"/>
          <w:b/>
          <w:bCs/>
        </w:rPr>
        <w:t xml:space="preserve">pro </w:t>
      </w:r>
      <w:r w:rsidR="00162E3C" w:rsidRPr="00E42B3F">
        <w:rPr>
          <w:rFonts w:asciiTheme="minorHAnsi" w:hAnsiTheme="minorHAnsi" w:cstheme="minorHAnsi"/>
          <w:bCs/>
        </w:rPr>
        <w:t>Krajskou knihovnu Vysočiny</w:t>
      </w:r>
      <w:r w:rsidR="007506C9">
        <w:rPr>
          <w:rFonts w:asciiTheme="minorHAnsi" w:hAnsiTheme="minorHAnsi" w:cstheme="minorHAnsi"/>
          <w:bCs/>
        </w:rPr>
        <w:t xml:space="preserve"> </w:t>
      </w:r>
      <w:r w:rsidR="007506C9" w:rsidRPr="001B5A45">
        <w:rPr>
          <w:rFonts w:asciiTheme="minorHAnsi" w:hAnsiTheme="minorHAnsi" w:cstheme="minorHAnsi"/>
          <w:bCs/>
        </w:rPr>
        <w:t>(dále jen KKV)</w:t>
      </w:r>
      <w:r w:rsidR="00162E3C" w:rsidRPr="00E42B3F">
        <w:rPr>
          <w:rFonts w:asciiTheme="minorHAnsi" w:hAnsiTheme="minorHAnsi" w:cstheme="minorHAnsi"/>
          <w:b/>
          <w:bCs/>
        </w:rPr>
        <w:t xml:space="preserve"> </w:t>
      </w:r>
      <w:r w:rsidRPr="00E42B3F">
        <w:rPr>
          <w:rFonts w:asciiTheme="minorHAnsi" w:hAnsiTheme="minorHAnsi" w:cstheme="minorHAnsi"/>
          <w:b/>
          <w:bCs/>
        </w:rPr>
        <w:t>vykonává či vykonávala</w:t>
      </w:r>
      <w:r w:rsidRPr="00E42B3F">
        <w:rPr>
          <w:rFonts w:asciiTheme="minorHAnsi" w:hAnsiTheme="minorHAnsi" w:cstheme="minorHAnsi"/>
        </w:rPr>
        <w:t> práci nebo jinou obdobnou činnost, v </w:t>
      </w:r>
      <w:proofErr w:type="gramStart"/>
      <w:r w:rsidRPr="00E42B3F">
        <w:rPr>
          <w:rFonts w:asciiTheme="minorHAnsi" w:hAnsiTheme="minorHAnsi" w:cstheme="minorHAnsi"/>
        </w:rPr>
        <w:t>souvislosti</w:t>
      </w:r>
      <w:proofErr w:type="gramEnd"/>
      <w:r w:rsidRPr="00E42B3F">
        <w:rPr>
          <w:rFonts w:asciiTheme="minorHAnsi" w:hAnsiTheme="minorHAnsi" w:cstheme="minorHAnsi"/>
        </w:rPr>
        <w:t xml:space="preserve"> s níž oznámení podává</w:t>
      </w:r>
      <w:r w:rsidR="00162E3C" w:rsidRPr="00E42B3F">
        <w:rPr>
          <w:rFonts w:asciiTheme="minorHAnsi" w:hAnsiTheme="minorHAnsi" w:cstheme="minorHAnsi"/>
        </w:rPr>
        <w:t xml:space="preserve">:  </w:t>
      </w:r>
    </w:p>
    <w:p w14:paraId="44F245BD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Zaměstnanec v pracovněprávním vztahu nebo na základě dohod mimo pracovní poměr </w:t>
      </w:r>
    </w:p>
    <w:p w14:paraId="1D6A2BD2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Uchazeč o zaměstnání </w:t>
      </w:r>
    </w:p>
    <w:p w14:paraId="0D1FC7B2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Dobrovolník </w:t>
      </w:r>
    </w:p>
    <w:p w14:paraId="173CB82E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Výkon odborné praxe nebo stáže </w:t>
      </w:r>
    </w:p>
    <w:p w14:paraId="0F727F40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proofErr w:type="gramStart"/>
      <w:r w:rsidRPr="00E42B3F">
        <w:rPr>
          <w:rFonts w:asciiTheme="minorHAnsi" w:hAnsiTheme="minorHAnsi" w:cstheme="minorHAnsi"/>
          <w:color w:val="auto"/>
        </w:rPr>
        <w:t>Dodavatel - výkon</w:t>
      </w:r>
      <w:proofErr w:type="gramEnd"/>
      <w:r w:rsidRPr="00E42B3F">
        <w:rPr>
          <w:rFonts w:asciiTheme="minorHAnsi" w:hAnsiTheme="minorHAnsi" w:cstheme="minorHAnsi"/>
          <w:color w:val="auto"/>
        </w:rPr>
        <w:t xml:space="preserve"> práv a povinností ze smlouvy, jejímž předmětem je poskytování dodávek, služeb, stavebních prací nebo jiného obdobného plnění </w:t>
      </w:r>
    </w:p>
    <w:p w14:paraId="3688791E" w14:textId="77777777" w:rsidR="00162E3C" w:rsidRPr="00E42B3F" w:rsidRDefault="00162E3C" w:rsidP="00E42B3F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Uchazeč o jinou obdobnou činnost – např. v zadávacím řízení </w:t>
      </w:r>
    </w:p>
    <w:p w14:paraId="2C9B3696" w14:textId="77777777" w:rsidR="00162E3C" w:rsidRPr="00E42B3F" w:rsidRDefault="00162E3C" w:rsidP="00E307FB">
      <w:p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</w:p>
    <w:p w14:paraId="5989E54B" w14:textId="77777777" w:rsidR="00162E3C" w:rsidRPr="00E42B3F" w:rsidRDefault="00E307FB" w:rsidP="00162E3C">
      <w:pPr>
        <w:pStyle w:val="Default"/>
        <w:rPr>
          <w:rFonts w:asciiTheme="minorHAnsi" w:eastAsia="Times New Roman" w:hAnsiTheme="minorHAnsi" w:cstheme="minorHAnsi"/>
          <w:color w:val="auto"/>
          <w:lang w:eastAsia="cs-CZ"/>
        </w:rPr>
      </w:pPr>
      <w:r w:rsidRPr="00E307FB">
        <w:rPr>
          <w:rFonts w:asciiTheme="minorHAnsi" w:eastAsia="Times New Roman" w:hAnsiTheme="minorHAnsi" w:cstheme="minorHAnsi"/>
          <w:color w:val="auto"/>
          <w:lang w:eastAsia="cs-CZ"/>
        </w:rPr>
        <w:t xml:space="preserve">Oznámení musí obsahovat </w:t>
      </w:r>
      <w:r w:rsidRPr="00E42B3F">
        <w:rPr>
          <w:rFonts w:asciiTheme="minorHAnsi" w:eastAsia="Times New Roman" w:hAnsiTheme="minorHAnsi" w:cstheme="minorHAnsi"/>
          <w:color w:val="auto"/>
          <w:lang w:eastAsia="cs-CZ"/>
        </w:rPr>
        <w:t>základní údaje</w:t>
      </w:r>
      <w:r w:rsidR="00162E3C" w:rsidRPr="00E42B3F">
        <w:rPr>
          <w:rFonts w:asciiTheme="minorHAnsi" w:eastAsia="Times New Roman" w:hAnsiTheme="minorHAnsi" w:cstheme="minorHAnsi"/>
          <w:color w:val="auto"/>
          <w:lang w:eastAsia="cs-CZ"/>
        </w:rPr>
        <w:t>:</w:t>
      </w:r>
    </w:p>
    <w:p w14:paraId="1A2E4F0E" w14:textId="77777777" w:rsidR="00162E3C" w:rsidRPr="00E42B3F" w:rsidRDefault="00E307FB" w:rsidP="00E42B3F">
      <w:pPr>
        <w:pStyle w:val="Default"/>
        <w:numPr>
          <w:ilvl w:val="0"/>
          <w:numId w:val="9"/>
        </w:numPr>
        <w:shd w:val="clear" w:color="auto" w:fill="FFFFFF"/>
        <w:spacing w:after="300" w:line="330" w:lineRule="atLeas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eastAsia="Times New Roman" w:hAnsiTheme="minorHAnsi" w:cstheme="minorHAnsi"/>
          <w:color w:val="auto"/>
          <w:lang w:eastAsia="cs-CZ"/>
        </w:rPr>
        <w:t>z nichž je možné dovodit totožnost oznamovatele</w:t>
      </w:r>
      <w:r w:rsidR="00162E3C" w:rsidRPr="00E42B3F">
        <w:rPr>
          <w:rFonts w:asciiTheme="minorHAnsi" w:eastAsia="Times New Roman" w:hAnsiTheme="minorHAnsi" w:cstheme="minorHAnsi"/>
          <w:color w:val="auto"/>
          <w:lang w:eastAsia="cs-CZ"/>
        </w:rPr>
        <w:t xml:space="preserve"> (jméno, příjmení, datum narození)</w:t>
      </w:r>
      <w:r w:rsidRPr="00E42B3F">
        <w:rPr>
          <w:rFonts w:asciiTheme="minorHAnsi" w:eastAsia="Times New Roman" w:hAnsiTheme="minorHAnsi" w:cstheme="minorHAnsi"/>
          <w:color w:val="auto"/>
          <w:lang w:eastAsia="cs-CZ"/>
        </w:rPr>
        <w:t xml:space="preserve">, </w:t>
      </w:r>
      <w:r w:rsidR="00E42B3F" w:rsidRPr="00E42B3F">
        <w:rPr>
          <w:rFonts w:asciiTheme="minorHAnsi" w:eastAsia="Times New Roman" w:hAnsiTheme="minorHAnsi" w:cstheme="minorHAnsi"/>
          <w:color w:val="auto"/>
          <w:lang w:eastAsia="cs-CZ"/>
        </w:rPr>
        <w:t xml:space="preserve">oznamovateli náleží ochrana dle zákona. </w:t>
      </w:r>
      <w:r w:rsidR="00162E3C" w:rsidRPr="00E42B3F">
        <w:rPr>
          <w:rFonts w:asciiTheme="minorHAnsi" w:hAnsiTheme="minorHAnsi" w:cstheme="minorHAnsi"/>
          <w:color w:val="auto"/>
        </w:rPr>
        <w:t xml:space="preserve">Informace o totožnosti oznamovatele lze </w:t>
      </w:r>
      <w:r w:rsidR="00162E3C" w:rsidRPr="00E42B3F">
        <w:rPr>
          <w:rFonts w:asciiTheme="minorHAnsi" w:hAnsiTheme="minorHAnsi" w:cstheme="minorHAnsi"/>
          <w:b/>
          <w:bCs/>
          <w:color w:val="auto"/>
        </w:rPr>
        <w:t xml:space="preserve">poskytovat jen s jeho písemným souhlasem </w:t>
      </w:r>
      <w:r w:rsidR="00162E3C" w:rsidRPr="00E42B3F">
        <w:rPr>
          <w:rFonts w:asciiTheme="minorHAnsi" w:hAnsiTheme="minorHAnsi" w:cstheme="minorHAnsi"/>
          <w:color w:val="auto"/>
        </w:rPr>
        <w:t xml:space="preserve">(netýká se povinnosti předání informací příslušným orgánům veřejné moci). </w:t>
      </w:r>
    </w:p>
    <w:p w14:paraId="7D9B99A2" w14:textId="77777777" w:rsidR="00E307FB" w:rsidRDefault="00E307FB" w:rsidP="00E42B3F">
      <w:pPr>
        <w:pStyle w:val="Odstavecseseznamem"/>
        <w:numPr>
          <w:ilvl w:val="0"/>
          <w:numId w:val="9"/>
        </w:num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42B3F">
        <w:rPr>
          <w:rFonts w:eastAsia="Times New Roman" w:cstheme="minorHAnsi"/>
          <w:sz w:val="24"/>
          <w:szCs w:val="24"/>
          <w:lang w:eastAsia="cs-CZ"/>
        </w:rPr>
        <w:t>informace 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>o možném protiprávním jednání</w:t>
      </w:r>
      <w:r w:rsidRPr="00E42B3F">
        <w:rPr>
          <w:rFonts w:eastAsia="Times New Roman" w:cstheme="minorHAnsi"/>
          <w:sz w:val="24"/>
          <w:szCs w:val="24"/>
          <w:lang w:eastAsia="cs-CZ"/>
        </w:rPr>
        <w:t>, k němuž 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došlo nebo má </w:t>
      </w:r>
      <w:r w:rsidRPr="001B5A45">
        <w:rPr>
          <w:rFonts w:eastAsia="Times New Roman" w:cstheme="minorHAnsi"/>
          <w:b/>
          <w:bCs/>
          <w:sz w:val="24"/>
          <w:szCs w:val="24"/>
          <w:lang w:eastAsia="cs-CZ"/>
        </w:rPr>
        <w:t>dojít</w:t>
      </w:r>
      <w:r w:rsidRPr="001B5A45">
        <w:rPr>
          <w:rFonts w:eastAsia="Times New Roman" w:cstheme="minorHAnsi"/>
          <w:sz w:val="24"/>
          <w:szCs w:val="24"/>
          <w:lang w:eastAsia="cs-CZ"/>
        </w:rPr>
        <w:t> u</w:t>
      </w:r>
      <w:r w:rsidR="007506C9" w:rsidRPr="001B5A45">
        <w:rPr>
          <w:rFonts w:eastAsia="Times New Roman" w:cstheme="minorHAnsi"/>
          <w:sz w:val="24"/>
          <w:szCs w:val="24"/>
          <w:lang w:eastAsia="cs-CZ"/>
        </w:rPr>
        <w:t xml:space="preserve"> KKV nebo</w:t>
      </w:r>
      <w:r w:rsidRPr="001B5A45">
        <w:rPr>
          <w:rFonts w:eastAsia="Times New Roman" w:cstheme="minorHAnsi"/>
          <w:sz w:val="24"/>
          <w:szCs w:val="24"/>
          <w:lang w:eastAsia="cs-CZ"/>
        </w:rPr>
        <w:t xml:space="preserve"> osoby, pro niž oznamovatel, byť zprostředkovaně, </w:t>
      </w:r>
      <w:r w:rsidRPr="001B5A45">
        <w:rPr>
          <w:rFonts w:eastAsia="Times New Roman" w:cstheme="minorHAnsi"/>
          <w:b/>
          <w:bCs/>
          <w:sz w:val="24"/>
          <w:szCs w:val="24"/>
          <w:lang w:eastAsia="cs-CZ"/>
        </w:rPr>
        <w:t>vykonával nebo vykonává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práci nebo jinou obdobnou činnost</w:t>
      </w:r>
      <w:r w:rsidRPr="00E42B3F">
        <w:rPr>
          <w:rFonts w:eastAsia="Times New Roman" w:cstheme="minorHAnsi"/>
          <w:sz w:val="24"/>
          <w:szCs w:val="24"/>
          <w:lang w:eastAsia="cs-CZ"/>
        </w:rPr>
        <w:t>, nebo u osoby, se kterou oznamovatel 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>byl nebo je v kontaktu v souvislosti s výkonem práce nebo jiné obdobné činnosti</w:t>
      </w:r>
      <w:r w:rsidRPr="00E42B3F">
        <w:rPr>
          <w:rFonts w:eastAsia="Times New Roman" w:cstheme="minorHAnsi"/>
          <w:sz w:val="24"/>
          <w:szCs w:val="24"/>
          <w:lang w:eastAsia="cs-CZ"/>
        </w:rPr>
        <w:t> a které:</w:t>
      </w:r>
    </w:p>
    <w:p w14:paraId="5561DBFA" w14:textId="77777777" w:rsidR="00E307FB" w:rsidRPr="00E42B3F" w:rsidRDefault="00E307FB" w:rsidP="00E307FB">
      <w:pPr>
        <w:pStyle w:val="Odstavecseseznamem"/>
        <w:numPr>
          <w:ilvl w:val="0"/>
          <w:numId w:val="2"/>
        </w:num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42B3F">
        <w:rPr>
          <w:rFonts w:eastAsia="Times New Roman" w:cstheme="minorHAnsi"/>
          <w:sz w:val="24"/>
          <w:szCs w:val="24"/>
          <w:lang w:eastAsia="cs-CZ"/>
        </w:rPr>
        <w:t xml:space="preserve">má znaky trestného činu; </w:t>
      </w:r>
    </w:p>
    <w:p w14:paraId="2640F70A" w14:textId="77777777" w:rsidR="00E307FB" w:rsidRPr="00E42B3F" w:rsidRDefault="00E307FB" w:rsidP="00E307FB">
      <w:pPr>
        <w:pStyle w:val="Odstavecseseznamem"/>
        <w:numPr>
          <w:ilvl w:val="0"/>
          <w:numId w:val="2"/>
        </w:num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42B3F">
        <w:rPr>
          <w:rFonts w:eastAsia="Times New Roman" w:cstheme="minorHAnsi"/>
          <w:sz w:val="24"/>
          <w:szCs w:val="24"/>
          <w:lang w:eastAsia="cs-CZ"/>
        </w:rPr>
        <w:t xml:space="preserve">má znaky přestupku, za který zákon stanoví sazbu pokuty, jejíž horní hranice je alespoň 100 000 Kč; </w:t>
      </w:r>
    </w:p>
    <w:p w14:paraId="2551FFB8" w14:textId="77777777" w:rsidR="00E307FB" w:rsidRPr="00E42B3F" w:rsidRDefault="00E307FB" w:rsidP="00E307FB">
      <w:pPr>
        <w:pStyle w:val="Odstavecseseznamem"/>
        <w:numPr>
          <w:ilvl w:val="0"/>
          <w:numId w:val="2"/>
        </w:num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42B3F">
        <w:rPr>
          <w:rFonts w:eastAsia="Times New Roman" w:cstheme="minorHAnsi"/>
          <w:sz w:val="24"/>
          <w:szCs w:val="24"/>
          <w:lang w:eastAsia="cs-CZ"/>
        </w:rPr>
        <w:t>porušuje zákon o ochraně oznamovatelů nebo </w:t>
      </w:r>
    </w:p>
    <w:p w14:paraId="55CBFB73" w14:textId="77777777" w:rsidR="00E307FB" w:rsidRPr="00E42B3F" w:rsidRDefault="00E307FB" w:rsidP="00E307FB">
      <w:pPr>
        <w:pStyle w:val="Odstavecseseznamem"/>
        <w:numPr>
          <w:ilvl w:val="0"/>
          <w:numId w:val="2"/>
        </w:num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42B3F">
        <w:rPr>
          <w:rFonts w:eastAsia="Times New Roman" w:cstheme="minorHAnsi"/>
          <w:sz w:val="24"/>
          <w:szCs w:val="24"/>
          <w:lang w:eastAsia="cs-CZ"/>
        </w:rPr>
        <w:t>porušuje jiný právní předpis nebo předpis Evropské unie v oblasti:</w:t>
      </w:r>
    </w:p>
    <w:p w14:paraId="0D7A612B" w14:textId="77777777" w:rsidR="00162E3C" w:rsidRPr="00E42B3F" w:rsidRDefault="00162E3C" w:rsidP="00162E3C">
      <w:pPr>
        <w:pStyle w:val="Odstavecseseznamem"/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</w:p>
    <w:p w14:paraId="2AEE61CC" w14:textId="77777777" w:rsidR="00E307FB" w:rsidRPr="00E307FB" w:rsidRDefault="00E307FB" w:rsidP="00E42B3F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daně z příjmů právnických osob,</w:t>
      </w:r>
    </w:p>
    <w:p w14:paraId="162AAB46" w14:textId="77777777" w:rsidR="00E307FB" w:rsidRPr="004B0A70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4B0A70">
        <w:rPr>
          <w:rFonts w:eastAsia="Times New Roman" w:cstheme="minorHAnsi"/>
          <w:sz w:val="24"/>
          <w:szCs w:val="24"/>
          <w:lang w:eastAsia="cs-CZ"/>
        </w:rPr>
        <w:t>ochrany spotřebitele,</w:t>
      </w:r>
    </w:p>
    <w:p w14:paraId="7DF95FF0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souladu s požadavky na výrobky včetně jejich bezpečnosti,</w:t>
      </w:r>
    </w:p>
    <w:p w14:paraId="62E26D47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bezpečnosti dopravy, přepravy a provozu na pozemních komunikacích,</w:t>
      </w:r>
    </w:p>
    <w:p w14:paraId="238716A2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ochrany životního prostředí,</w:t>
      </w:r>
    </w:p>
    <w:p w14:paraId="107C1687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bezpečnosti potravin a krmiv a ochrany zvířat a jejich zdraví,</w:t>
      </w:r>
    </w:p>
    <w:p w14:paraId="0378EC13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hospodářské soutěže, veřejných dražeb a zadávání veřejných zakázek,</w:t>
      </w:r>
    </w:p>
    <w:p w14:paraId="51053CC3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lastRenderedPageBreak/>
        <w:t>ochrany vnitřního pořádku a bezpečnosti, života a zdraví,</w:t>
      </w:r>
    </w:p>
    <w:p w14:paraId="50F8F6F4" w14:textId="77777777" w:rsidR="00E307FB" w:rsidRPr="00E307FB" w:rsidRDefault="00E307FB" w:rsidP="00E42B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ochrany osobních údajů, soukromí a bezpečnosti sítí elektronických ko</w:t>
      </w:r>
      <w:r w:rsidR="007506C9">
        <w:rPr>
          <w:rFonts w:eastAsia="Times New Roman" w:cstheme="minorHAnsi"/>
          <w:sz w:val="24"/>
          <w:szCs w:val="24"/>
          <w:lang w:eastAsia="cs-CZ"/>
        </w:rPr>
        <w:t>munikací a informačních systémů.</w:t>
      </w:r>
    </w:p>
    <w:p w14:paraId="7A26E0FA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Oznámení musí být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určité a srozumitelné, </w:t>
      </w:r>
      <w:r w:rsidRPr="00E42B3F">
        <w:rPr>
          <w:rFonts w:asciiTheme="minorHAnsi" w:hAnsiTheme="minorHAnsi" w:cstheme="minorHAnsi"/>
          <w:color w:val="auto"/>
        </w:rPr>
        <w:t>musí být zřejmé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, proti komu směřuje a jakého jednání se týká, </w:t>
      </w:r>
      <w:r w:rsidRPr="00E42B3F">
        <w:rPr>
          <w:rFonts w:asciiTheme="minorHAnsi" w:hAnsiTheme="minorHAnsi" w:cstheme="minorHAnsi"/>
          <w:color w:val="auto"/>
        </w:rPr>
        <w:t xml:space="preserve">aby bylo možno jej prošetřit a přijmout odpovídající opatření </w:t>
      </w:r>
    </w:p>
    <w:p w14:paraId="4091DE11" w14:textId="77777777" w:rsidR="00F97E35" w:rsidRPr="00E42B3F" w:rsidRDefault="00E307FB" w:rsidP="00E307FB">
      <w:pPr>
        <w:shd w:val="clear" w:color="auto" w:fill="FFFFFF"/>
        <w:spacing w:after="300" w:line="330" w:lineRule="atLeast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Oznamovatel může oznámení podat v zásadě libovolným způsobem 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>osobně, telefonicky</w:t>
      </w:r>
      <w:r w:rsidR="00F97E35" w:rsidRPr="00E42B3F">
        <w:rPr>
          <w:rFonts w:eastAsia="Times New Roman" w:cstheme="minorHAnsi"/>
          <w:b/>
          <w:bCs/>
          <w:sz w:val="24"/>
          <w:szCs w:val="24"/>
          <w:lang w:eastAsia="cs-CZ"/>
        </w:rPr>
        <w:t>, elektronicky</w:t>
      </w:r>
      <w:r w:rsidRPr="00E42B3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nebo písemně</w:t>
      </w:r>
      <w:r w:rsidR="00F97E35" w:rsidRPr="00E42B3F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370106C5" w14:textId="77777777" w:rsidR="00F97E35" w:rsidRPr="00E42B3F" w:rsidRDefault="00F97E35" w:rsidP="00E42B3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color w:val="auto"/>
        </w:rPr>
        <w:t>Elektronicky</w:t>
      </w:r>
      <w:r w:rsidRPr="00E42B3F">
        <w:rPr>
          <w:rFonts w:asciiTheme="minorHAnsi" w:hAnsiTheme="minorHAnsi" w:cstheme="minorHAnsi"/>
          <w:color w:val="auto"/>
        </w:rPr>
        <w:t xml:space="preserve"> – na adrese </w:t>
      </w:r>
      <w:hyperlink r:id="rId5" w:history="1">
        <w:r w:rsidRPr="00E42B3F">
          <w:rPr>
            <w:rStyle w:val="Hypertextovodkaz"/>
            <w:rFonts w:asciiTheme="minorHAnsi" w:hAnsiTheme="minorHAnsi" w:cstheme="minorHAnsi"/>
            <w:color w:val="auto"/>
          </w:rPr>
          <w:t>oznamovatel@kkvysociny.cz</w:t>
        </w:r>
      </w:hyperlink>
    </w:p>
    <w:p w14:paraId="3D6D902E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</w:p>
    <w:p w14:paraId="2F40FBAB" w14:textId="77777777" w:rsidR="00F97E35" w:rsidRPr="00E42B3F" w:rsidRDefault="00F97E35" w:rsidP="00E42B3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color w:val="auto"/>
        </w:rPr>
        <w:t>Písemně</w:t>
      </w:r>
      <w:r w:rsidRPr="00E42B3F">
        <w:rPr>
          <w:rFonts w:asciiTheme="minorHAnsi" w:hAnsiTheme="minorHAnsi" w:cstheme="minorHAnsi"/>
          <w:color w:val="auto"/>
        </w:rPr>
        <w:t xml:space="preserve"> na adresu: Krajská knihovna Vysočiny, Žižkova 4344, Havlíčkův Brod 580 01 s označením obálky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NEOTVÍRAT – </w:t>
      </w:r>
      <w:proofErr w:type="spellStart"/>
      <w:r w:rsidRPr="00E42B3F">
        <w:rPr>
          <w:rFonts w:asciiTheme="minorHAnsi" w:hAnsiTheme="minorHAnsi" w:cstheme="minorHAnsi"/>
          <w:b/>
          <w:bCs/>
          <w:color w:val="auto"/>
        </w:rPr>
        <w:t>whistleblowing</w:t>
      </w:r>
      <w:proofErr w:type="spellEnd"/>
      <w:r w:rsidRPr="00E42B3F">
        <w:rPr>
          <w:rFonts w:asciiTheme="minorHAnsi" w:hAnsiTheme="minorHAnsi" w:cstheme="minorHAnsi"/>
          <w:b/>
          <w:bCs/>
          <w:color w:val="auto"/>
        </w:rPr>
        <w:t xml:space="preserve"> – pouze k rukám příslušné osoby</w:t>
      </w:r>
      <w:r w:rsidR="00E42B3F">
        <w:rPr>
          <w:rFonts w:asciiTheme="minorHAnsi" w:hAnsiTheme="minorHAnsi" w:cstheme="minorHAnsi"/>
          <w:b/>
          <w:bCs/>
          <w:color w:val="auto"/>
        </w:rPr>
        <w:t>.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B03A97B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</w:p>
    <w:p w14:paraId="0689D623" w14:textId="507B5CEB" w:rsidR="00F97E35" w:rsidRPr="00E42B3F" w:rsidRDefault="00E42B3F" w:rsidP="00E42B3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T</w:t>
      </w:r>
      <w:r w:rsidR="00F97E35" w:rsidRPr="00E42B3F">
        <w:rPr>
          <w:rFonts w:asciiTheme="minorHAnsi" w:hAnsiTheme="minorHAnsi" w:cstheme="minorHAnsi"/>
          <w:b/>
          <w:color w:val="auto"/>
        </w:rPr>
        <w:t xml:space="preserve">elefonicky </w:t>
      </w:r>
      <w:r w:rsidR="00F97E35" w:rsidRPr="00E42B3F">
        <w:rPr>
          <w:rFonts w:asciiTheme="minorHAnsi" w:hAnsiTheme="minorHAnsi" w:cstheme="minorHAnsi"/>
          <w:i/>
          <w:iCs/>
          <w:color w:val="auto"/>
        </w:rPr>
        <w:t xml:space="preserve">– </w:t>
      </w:r>
      <w:r w:rsidR="00F97E35" w:rsidRPr="00E42B3F">
        <w:rPr>
          <w:rFonts w:asciiTheme="minorHAnsi" w:hAnsiTheme="minorHAnsi" w:cstheme="minorHAnsi"/>
          <w:color w:val="auto"/>
        </w:rPr>
        <w:t xml:space="preserve">na telefonním čísle </w:t>
      </w:r>
      <w:r w:rsidR="00F97E35" w:rsidRPr="00E42B3F">
        <w:rPr>
          <w:rFonts w:asciiTheme="minorHAnsi" w:hAnsiTheme="minorHAnsi" w:cstheme="minorHAnsi"/>
          <w:b/>
          <w:bCs/>
          <w:color w:val="auto"/>
        </w:rPr>
        <w:t>+420</w:t>
      </w:r>
      <w:r w:rsidR="005F05BE">
        <w:rPr>
          <w:rFonts w:asciiTheme="minorHAnsi" w:hAnsiTheme="minorHAnsi" w:cstheme="minorHAnsi"/>
          <w:b/>
          <w:bCs/>
          <w:color w:val="auto"/>
        </w:rPr>
        <w:t> 731 647 506</w:t>
      </w:r>
      <w:r w:rsidR="00F97E35" w:rsidRPr="00E42B3F">
        <w:rPr>
          <w:rFonts w:asciiTheme="minorHAnsi" w:hAnsiTheme="minorHAnsi" w:cstheme="minorHAnsi"/>
          <w:color w:val="auto"/>
        </w:rPr>
        <w:t xml:space="preserve">. Linku obsluhuje příslušná osoba zpravidla v pracovní dny v době </w:t>
      </w:r>
      <w:r w:rsidR="001B5A45">
        <w:rPr>
          <w:rFonts w:asciiTheme="minorHAnsi" w:hAnsiTheme="minorHAnsi" w:cstheme="minorHAnsi"/>
          <w:color w:val="auto"/>
        </w:rPr>
        <w:t>8</w:t>
      </w:r>
      <w:r w:rsidR="00F97E35" w:rsidRPr="00E42B3F">
        <w:rPr>
          <w:rFonts w:asciiTheme="minorHAnsi" w:hAnsiTheme="minorHAnsi" w:cstheme="minorHAnsi"/>
          <w:color w:val="auto"/>
        </w:rPr>
        <w:t xml:space="preserve">:00 – 14:00. Pokud se nedovoláte, budete zpětně kontaktováni příslušnou osobou. </w:t>
      </w:r>
    </w:p>
    <w:p w14:paraId="70E8B954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</w:p>
    <w:p w14:paraId="2B1AC9B2" w14:textId="77777777" w:rsidR="00F97E35" w:rsidRPr="0063591F" w:rsidRDefault="00F97E35" w:rsidP="0063591F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bCs/>
          <w:color w:val="auto"/>
        </w:rPr>
        <w:t xml:space="preserve">Osobně: </w:t>
      </w:r>
      <w:r w:rsidRPr="00E42B3F">
        <w:rPr>
          <w:rFonts w:asciiTheme="minorHAnsi" w:hAnsiTheme="minorHAnsi" w:cstheme="minorHAnsi"/>
          <w:color w:val="auto"/>
        </w:rPr>
        <w:t>na žádost oznamovatele lze oznámení podat i osobně v termínu po předchozí dohodě s příslušnou osobou</w:t>
      </w:r>
      <w:r w:rsidR="00E42B3F">
        <w:rPr>
          <w:rFonts w:asciiTheme="minorHAnsi" w:hAnsiTheme="minorHAnsi" w:cstheme="minorHAnsi"/>
          <w:color w:val="auto"/>
        </w:rPr>
        <w:t>:</w:t>
      </w:r>
      <w:r w:rsidR="0063591F">
        <w:rPr>
          <w:rFonts w:asciiTheme="minorHAnsi" w:hAnsiTheme="minorHAnsi" w:cstheme="minorHAnsi"/>
          <w:color w:val="auto"/>
        </w:rPr>
        <w:t xml:space="preserve"> </w:t>
      </w:r>
      <w:r w:rsidR="0063591F" w:rsidRPr="0063591F">
        <w:rPr>
          <w:rFonts w:asciiTheme="minorHAnsi" w:hAnsiTheme="minorHAnsi" w:cstheme="minorHAnsi"/>
          <w:color w:val="auto"/>
          <w:sz w:val="22"/>
          <w:szCs w:val="22"/>
        </w:rPr>
        <w:t>Jana Humlíčková</w:t>
      </w:r>
      <w:r w:rsidR="0063591F">
        <w:rPr>
          <w:rFonts w:asciiTheme="minorHAnsi" w:hAnsiTheme="minorHAnsi" w:cstheme="minorHAnsi"/>
          <w:color w:val="auto"/>
          <w:sz w:val="22"/>
          <w:szCs w:val="22"/>
        </w:rPr>
        <w:t xml:space="preserve"> (h</w:t>
      </w:r>
      <w:r w:rsidR="0063591F" w:rsidRPr="0063591F">
        <w:rPr>
          <w:rFonts w:asciiTheme="minorHAnsi" w:hAnsiTheme="minorHAnsi" w:cstheme="minorHAnsi"/>
          <w:color w:val="auto"/>
          <w:sz w:val="22"/>
          <w:szCs w:val="22"/>
        </w:rPr>
        <w:t>umlickova@kkvysociny.cz</w:t>
      </w:r>
      <w:r w:rsidR="0063591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DB88702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</w:p>
    <w:p w14:paraId="6B202D4B" w14:textId="77777777" w:rsidR="00F97E35" w:rsidRPr="00E42B3F" w:rsidRDefault="00E42B3F" w:rsidP="00E307FB">
      <w:pPr>
        <w:shd w:val="clear" w:color="auto" w:fill="FFFFFF"/>
        <w:spacing w:after="300" w:line="330" w:lineRule="atLeast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n</w:t>
      </w:r>
      <w:r w:rsidR="00F97E35" w:rsidRPr="00E42B3F">
        <w:rPr>
          <w:rFonts w:eastAsia="Times New Roman" w:cstheme="minorHAnsi"/>
          <w:b/>
          <w:bCs/>
          <w:sz w:val="24"/>
          <w:szCs w:val="24"/>
          <w:lang w:eastAsia="cs-CZ"/>
        </w:rPr>
        <w:t>ebo</w:t>
      </w:r>
    </w:p>
    <w:p w14:paraId="4C7680B8" w14:textId="77777777" w:rsidR="00E307FB" w:rsidRDefault="00E307FB" w:rsidP="00E307FB">
      <w:pPr>
        <w:shd w:val="clear" w:color="auto" w:fill="FFFFFF"/>
        <w:spacing w:after="30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E307FB">
        <w:rPr>
          <w:rFonts w:eastAsia="Times New Roman" w:cstheme="minorHAnsi"/>
          <w:sz w:val="24"/>
          <w:szCs w:val="24"/>
          <w:lang w:eastAsia="cs-CZ"/>
        </w:rPr>
        <w:t>Ministerstvu spravedlnosti lze oznámení podat rovněž výše uvedenými způsoby a na </w:t>
      </w:r>
      <w:hyperlink r:id="rId6" w:history="1">
        <w:r w:rsidRPr="00E42B3F">
          <w:rPr>
            <w:rFonts w:eastAsia="Times New Roman" w:cstheme="minorHAnsi"/>
            <w:sz w:val="24"/>
            <w:szCs w:val="24"/>
            <w:lang w:eastAsia="cs-CZ"/>
          </w:rPr>
          <w:t>https://oznamovatel.justice.cz/chci-podat-oznameni/</w:t>
        </w:r>
      </w:hyperlink>
      <w:r w:rsidRPr="00E307FB">
        <w:rPr>
          <w:rFonts w:eastAsia="Times New Roman" w:cstheme="minorHAnsi"/>
          <w:sz w:val="24"/>
          <w:szCs w:val="24"/>
          <w:lang w:eastAsia="cs-CZ"/>
        </w:rPr>
        <w:t>.</w:t>
      </w:r>
    </w:p>
    <w:p w14:paraId="7934F107" w14:textId="77777777" w:rsidR="00E42B3F" w:rsidRDefault="00E42B3F" w:rsidP="00E42B3F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Pokud bude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oznámení podáno jiným způsobem </w:t>
      </w:r>
      <w:r w:rsidRPr="00E42B3F">
        <w:rPr>
          <w:rFonts w:asciiTheme="minorHAnsi" w:hAnsiTheme="minorHAnsi" w:cstheme="minorHAnsi"/>
          <w:color w:val="auto"/>
        </w:rPr>
        <w:t xml:space="preserve">(prostřednictvím datové schránky, emailem, písemně bez označení obálky),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nelze zaručit ochranu totožnosti oznamovatele </w:t>
      </w:r>
      <w:r w:rsidRPr="00E42B3F">
        <w:rPr>
          <w:rFonts w:asciiTheme="minorHAnsi" w:hAnsiTheme="minorHAnsi" w:cstheme="minorHAnsi"/>
          <w:color w:val="auto"/>
        </w:rPr>
        <w:t xml:space="preserve">a informací uvedených v oznámení v souladu se Směrnicí. </w:t>
      </w:r>
    </w:p>
    <w:p w14:paraId="7F0F7FBE" w14:textId="77777777" w:rsidR="004B0A70" w:rsidRPr="001B5A45" w:rsidRDefault="004B0A70" w:rsidP="00E42B3F">
      <w:pPr>
        <w:pStyle w:val="Default"/>
        <w:rPr>
          <w:rFonts w:asciiTheme="minorHAnsi" w:hAnsiTheme="minorHAnsi" w:cstheme="minorHAnsi"/>
          <w:color w:val="auto"/>
        </w:rPr>
      </w:pPr>
      <w:r w:rsidRPr="001B5A45">
        <w:rPr>
          <w:rFonts w:asciiTheme="minorHAnsi" w:hAnsiTheme="minorHAnsi" w:cstheme="minorHAnsi"/>
          <w:color w:val="auto"/>
        </w:rPr>
        <w:t xml:space="preserve">Pravidla ochrany oznamovatele se nevztahují na vědomě nepravdivá oznámení. </w:t>
      </w:r>
    </w:p>
    <w:p w14:paraId="10A492F0" w14:textId="77777777" w:rsidR="004B0A70" w:rsidRPr="00E42B3F" w:rsidRDefault="004B0A70" w:rsidP="00E42B3F">
      <w:pPr>
        <w:pStyle w:val="Default"/>
        <w:rPr>
          <w:rFonts w:asciiTheme="minorHAnsi" w:hAnsiTheme="minorHAnsi" w:cstheme="minorHAnsi"/>
          <w:color w:val="auto"/>
        </w:rPr>
      </w:pPr>
      <w:r w:rsidRPr="001B5A45">
        <w:rPr>
          <w:rFonts w:asciiTheme="minorHAnsi" w:hAnsiTheme="minorHAnsi" w:cstheme="minorHAnsi"/>
          <w:color w:val="auto"/>
        </w:rPr>
        <w:t>Předmětem řešení rovněž nebudou urážlivá nebo vulgární oznámení.</w:t>
      </w:r>
    </w:p>
    <w:p w14:paraId="14A5BEDB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</w:p>
    <w:p w14:paraId="35979DD8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color w:val="auto"/>
        </w:rPr>
        <w:t xml:space="preserve"> Po podání oznámení postupuje příslušná osoba vůči oznamovateli takto: </w:t>
      </w:r>
    </w:p>
    <w:p w14:paraId="148F297C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bCs/>
          <w:color w:val="auto"/>
        </w:rPr>
        <w:t xml:space="preserve">Do 7 dnů </w:t>
      </w:r>
      <w:r w:rsidRPr="00E42B3F">
        <w:rPr>
          <w:rFonts w:asciiTheme="minorHAnsi" w:hAnsiTheme="minorHAnsi" w:cstheme="minorHAnsi"/>
          <w:color w:val="auto"/>
        </w:rPr>
        <w:t xml:space="preserve">bude oznamovatel písemně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vyrozuměn o přijetí </w:t>
      </w:r>
      <w:r w:rsidRPr="00E42B3F">
        <w:rPr>
          <w:rFonts w:asciiTheme="minorHAnsi" w:hAnsiTheme="minorHAnsi" w:cstheme="minorHAnsi"/>
          <w:color w:val="auto"/>
        </w:rPr>
        <w:t xml:space="preserve">oznámení </w:t>
      </w:r>
    </w:p>
    <w:p w14:paraId="53372E7F" w14:textId="77777777" w:rsidR="00F97E35" w:rsidRPr="00E42B3F" w:rsidRDefault="00F97E35" w:rsidP="00F97E35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bCs/>
          <w:color w:val="auto"/>
        </w:rPr>
        <w:t xml:space="preserve">Do 30 dnů </w:t>
      </w:r>
      <w:r w:rsidRPr="00E42B3F">
        <w:rPr>
          <w:rFonts w:asciiTheme="minorHAnsi" w:hAnsiTheme="minorHAnsi" w:cstheme="minorHAnsi"/>
          <w:color w:val="auto"/>
        </w:rPr>
        <w:t xml:space="preserve">bude oznamovatel vyrozuměn o </w:t>
      </w:r>
      <w:r w:rsidRPr="00E42B3F">
        <w:rPr>
          <w:rFonts w:asciiTheme="minorHAnsi" w:hAnsiTheme="minorHAnsi" w:cstheme="minorHAnsi"/>
          <w:b/>
          <w:bCs/>
          <w:color w:val="auto"/>
        </w:rPr>
        <w:t xml:space="preserve">výsledku posouzení </w:t>
      </w:r>
      <w:r w:rsidRPr="00E42B3F">
        <w:rPr>
          <w:rFonts w:asciiTheme="minorHAnsi" w:hAnsiTheme="minorHAnsi" w:cstheme="minorHAnsi"/>
          <w:color w:val="auto"/>
        </w:rPr>
        <w:t xml:space="preserve">oznámení </w:t>
      </w:r>
    </w:p>
    <w:p w14:paraId="06FF9DAD" w14:textId="77777777" w:rsidR="00EA2064" w:rsidRDefault="00F97E35" w:rsidP="004B0A70">
      <w:pPr>
        <w:pStyle w:val="Default"/>
        <w:rPr>
          <w:rFonts w:asciiTheme="minorHAnsi" w:hAnsiTheme="minorHAnsi" w:cstheme="minorHAnsi"/>
          <w:color w:val="auto"/>
        </w:rPr>
      </w:pPr>
      <w:r w:rsidRPr="00E42B3F">
        <w:rPr>
          <w:rFonts w:asciiTheme="minorHAnsi" w:hAnsiTheme="minorHAnsi" w:cstheme="minorHAnsi"/>
          <w:b/>
          <w:bCs/>
          <w:color w:val="auto"/>
        </w:rPr>
        <w:t xml:space="preserve">Bez zbytečného odkladu </w:t>
      </w:r>
      <w:r w:rsidRPr="00E42B3F">
        <w:rPr>
          <w:rFonts w:asciiTheme="minorHAnsi" w:hAnsiTheme="minorHAnsi" w:cstheme="minorHAnsi"/>
          <w:color w:val="auto"/>
        </w:rPr>
        <w:t xml:space="preserve">bude oznamovatel vyrozuměn o skutečnosti, že podané oznámení se netýká režimu ochrany oznamovatelů </w:t>
      </w:r>
    </w:p>
    <w:p w14:paraId="175099AB" w14:textId="77777777" w:rsidR="006D2E1C" w:rsidRDefault="006D2E1C" w:rsidP="004B0A70">
      <w:pPr>
        <w:pStyle w:val="Default"/>
        <w:rPr>
          <w:rFonts w:asciiTheme="minorHAnsi" w:hAnsiTheme="minorHAnsi" w:cstheme="minorHAnsi"/>
          <w:color w:val="auto"/>
        </w:rPr>
      </w:pPr>
    </w:p>
    <w:p w14:paraId="0A23E1DB" w14:textId="77777777" w:rsidR="006D2E1C" w:rsidRPr="004B0A70" w:rsidRDefault="006D2E1C" w:rsidP="004B0A70">
      <w:pPr>
        <w:pStyle w:val="Default"/>
        <w:rPr>
          <w:rFonts w:asciiTheme="minorHAnsi" w:hAnsiTheme="minorHAnsi" w:cstheme="minorHAnsi"/>
          <w:color w:val="auto"/>
        </w:rPr>
      </w:pPr>
    </w:p>
    <w:sectPr w:rsidR="006D2E1C" w:rsidRPr="004B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FAA"/>
    <w:multiLevelType w:val="multilevel"/>
    <w:tmpl w:val="088A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C0F8F"/>
    <w:multiLevelType w:val="hybridMultilevel"/>
    <w:tmpl w:val="1DE2E52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515151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511B4"/>
    <w:multiLevelType w:val="hybridMultilevel"/>
    <w:tmpl w:val="E0CC925C"/>
    <w:lvl w:ilvl="0" w:tplc="6C9E444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4C1550"/>
    <w:multiLevelType w:val="multilevel"/>
    <w:tmpl w:val="CA0A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47ADC"/>
    <w:multiLevelType w:val="hybridMultilevel"/>
    <w:tmpl w:val="25907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32C89"/>
    <w:multiLevelType w:val="hybridMultilevel"/>
    <w:tmpl w:val="92B819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5CD8"/>
    <w:multiLevelType w:val="hybridMultilevel"/>
    <w:tmpl w:val="18CA8072"/>
    <w:lvl w:ilvl="0" w:tplc="06ECEA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15151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A68CF"/>
    <w:multiLevelType w:val="hybridMultilevel"/>
    <w:tmpl w:val="12B27B4E"/>
    <w:lvl w:ilvl="0" w:tplc="6C9E44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303F2"/>
    <w:multiLevelType w:val="multilevel"/>
    <w:tmpl w:val="0E8C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FB"/>
    <w:rsid w:val="00162E3C"/>
    <w:rsid w:val="001B5A45"/>
    <w:rsid w:val="0037078D"/>
    <w:rsid w:val="004B0A70"/>
    <w:rsid w:val="005F05BE"/>
    <w:rsid w:val="0063591F"/>
    <w:rsid w:val="006D2E1C"/>
    <w:rsid w:val="007506C9"/>
    <w:rsid w:val="00E307FB"/>
    <w:rsid w:val="00E42B3F"/>
    <w:rsid w:val="00EA2064"/>
    <w:rsid w:val="00F97E3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E7D9"/>
  <w15:docId w15:val="{7D9812D7-8978-4DCE-881A-839855D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3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07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307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7FB"/>
    <w:pPr>
      <w:ind w:left="720"/>
      <w:contextualSpacing/>
    </w:pPr>
  </w:style>
  <w:style w:type="paragraph" w:customStyle="1" w:styleId="Default">
    <w:name w:val="Default"/>
    <w:rsid w:val="00162E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hyperlink" Target="mailto:oznamovatel@kkvysoc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Hladíková</dc:creator>
  <cp:lastModifiedBy>Václav Vlk</cp:lastModifiedBy>
  <cp:revision>3</cp:revision>
  <dcterms:created xsi:type="dcterms:W3CDTF">2023-08-02T12:20:00Z</dcterms:created>
  <dcterms:modified xsi:type="dcterms:W3CDTF">2023-09-12T07:07:00Z</dcterms:modified>
</cp:coreProperties>
</file>